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4E" w:rsidRPr="001134FF" w:rsidRDefault="007B754E" w:rsidP="009B2F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134FF">
        <w:rPr>
          <w:rFonts w:ascii="Arial" w:hAnsi="Arial" w:cs="Arial"/>
          <w:bCs/>
          <w:spacing w:val="-3"/>
          <w:sz w:val="22"/>
          <w:szCs w:val="22"/>
        </w:rPr>
        <w:t>The draft code on “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134FF">
              <w:rPr>
                <w:rFonts w:ascii="Arial" w:hAnsi="Arial" w:cs="Arial"/>
                <w:bCs/>
                <w:spacing w:val="-3"/>
                <w:sz w:val="22"/>
                <w:szCs w:val="22"/>
              </w:rPr>
              <w:t>Temporary</w:t>
            </w:r>
          </w:smartTag>
          <w:r w:rsidRPr="001134FF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</w:t>
          </w:r>
          <w:smartTag w:uri="urn:schemas-microsoft-com:office:smarttags" w:element="PlaceName">
            <w:r w:rsidRPr="001134FF">
              <w:rPr>
                <w:rFonts w:ascii="Arial" w:hAnsi="Arial" w:cs="Arial"/>
                <w:bCs/>
                <w:spacing w:val="-3"/>
                <w:sz w:val="22"/>
                <w:szCs w:val="22"/>
              </w:rPr>
              <w:t>Accommodation</w:t>
            </w:r>
          </w:smartTag>
          <w:r w:rsidRPr="001134FF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1134FF">
              <w:rPr>
                <w:rFonts w:ascii="Arial" w:hAnsi="Arial" w:cs="Arial"/>
                <w:bCs/>
                <w:spacing w:val="-3"/>
                <w:sz w:val="22"/>
                <w:szCs w:val="22"/>
              </w:rPr>
              <w:t>Buildings</w:t>
            </w:r>
          </w:smartTag>
        </w:smartTag>
      </w:smartTag>
      <w:r w:rsidRPr="001134FF">
        <w:rPr>
          <w:rFonts w:ascii="Arial" w:hAnsi="Arial" w:cs="Arial"/>
          <w:bCs/>
          <w:spacing w:val="-3"/>
          <w:sz w:val="22"/>
          <w:szCs w:val="22"/>
        </w:rPr>
        <w:t xml:space="preserve"> and Structures” </w:t>
      </w:r>
      <w:r w:rsidRPr="001134FF">
        <w:rPr>
          <w:rFonts w:ascii="Arial" w:hAnsi="Arial" w:cs="Arial"/>
          <w:sz w:val="22"/>
          <w:szCs w:val="22"/>
        </w:rPr>
        <w:t>will detail the minimum standards for structural stability, safety, health, amenity and sustainability that must be incorporated in any temporary accommodation building. T</w:t>
      </w:r>
      <w:r w:rsidRPr="001134FF">
        <w:rPr>
          <w:rFonts w:ascii="Arial" w:hAnsi="Arial" w:cs="Arial"/>
          <w:bCs/>
          <w:spacing w:val="-3"/>
          <w:sz w:val="22"/>
          <w:szCs w:val="22"/>
        </w:rPr>
        <w:t xml:space="preserve">he Regulatory Impact Statement addresses the costs and benefits associated with the introduction the code. </w:t>
      </w:r>
    </w:p>
    <w:p w:rsidR="007B754E" w:rsidRPr="001134FF" w:rsidRDefault="007B754E" w:rsidP="009B2F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34FF">
        <w:rPr>
          <w:rFonts w:ascii="Arial" w:hAnsi="Arial" w:cs="Arial"/>
          <w:sz w:val="22"/>
          <w:szCs w:val="22"/>
          <w:u w:val="single"/>
        </w:rPr>
        <w:t>Cabinet noted</w:t>
      </w:r>
      <w:r w:rsidRPr="001134FF">
        <w:rPr>
          <w:rFonts w:ascii="Arial" w:hAnsi="Arial" w:cs="Arial"/>
          <w:sz w:val="22"/>
          <w:szCs w:val="22"/>
        </w:rPr>
        <w:t xml:space="preserve"> the draft code on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134FF">
              <w:rPr>
                <w:rFonts w:ascii="Arial" w:hAnsi="Arial" w:cs="Arial"/>
                <w:bCs/>
                <w:spacing w:val="-3"/>
                <w:sz w:val="22"/>
                <w:szCs w:val="22"/>
              </w:rPr>
              <w:t>Temporary</w:t>
            </w:r>
          </w:smartTag>
          <w:r w:rsidRPr="001134FF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</w:t>
          </w:r>
          <w:smartTag w:uri="urn:schemas-microsoft-com:office:smarttags" w:element="PlaceName">
            <w:r w:rsidRPr="001134FF">
              <w:rPr>
                <w:rFonts w:ascii="Arial" w:hAnsi="Arial" w:cs="Arial"/>
                <w:bCs/>
                <w:spacing w:val="-3"/>
                <w:sz w:val="22"/>
                <w:szCs w:val="22"/>
              </w:rPr>
              <w:t>Accommodation</w:t>
            </w:r>
          </w:smartTag>
          <w:r w:rsidRPr="001134FF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1134FF">
              <w:rPr>
                <w:rFonts w:ascii="Arial" w:hAnsi="Arial" w:cs="Arial"/>
                <w:bCs/>
                <w:spacing w:val="-3"/>
                <w:sz w:val="22"/>
                <w:szCs w:val="22"/>
              </w:rPr>
              <w:t>Buildings</w:t>
            </w:r>
          </w:smartTag>
        </w:smartTag>
      </w:smartTag>
      <w:r w:rsidRPr="001134FF">
        <w:rPr>
          <w:rFonts w:ascii="Arial" w:hAnsi="Arial" w:cs="Arial"/>
          <w:bCs/>
          <w:spacing w:val="-3"/>
          <w:sz w:val="22"/>
          <w:szCs w:val="22"/>
        </w:rPr>
        <w:t xml:space="preserve"> and Structures</w:t>
      </w:r>
      <w:r w:rsidRPr="001134FF">
        <w:rPr>
          <w:rFonts w:ascii="Arial" w:hAnsi="Arial" w:cs="Arial"/>
          <w:sz w:val="22"/>
          <w:szCs w:val="22"/>
        </w:rPr>
        <w:t xml:space="preserve"> and the Regulatory Impact Statement to be released for public comment.</w:t>
      </w:r>
    </w:p>
    <w:p w:rsidR="007B754E" w:rsidRPr="001134FF" w:rsidRDefault="007B754E" w:rsidP="009B2F69">
      <w:pPr>
        <w:jc w:val="both"/>
        <w:rPr>
          <w:rFonts w:ascii="Arial" w:hAnsi="Arial" w:cs="Arial"/>
          <w:sz w:val="22"/>
          <w:szCs w:val="22"/>
        </w:rPr>
      </w:pPr>
    </w:p>
    <w:p w:rsidR="007B754E" w:rsidRPr="001134FF" w:rsidRDefault="007B754E" w:rsidP="009B2F69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134F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B754E" w:rsidRPr="001134FF" w:rsidRDefault="003207AA" w:rsidP="009B2F69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B754E" w:rsidRPr="00101CB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Draft code on “Temporary Accommodation Buildings and Structures”</w:t>
        </w:r>
      </w:hyperlink>
      <w:r w:rsidR="007B754E" w:rsidRPr="001134F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B754E" w:rsidRPr="001134FF" w:rsidRDefault="003207AA" w:rsidP="001134FF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7B754E" w:rsidRPr="00101CB2">
          <w:rPr>
            <w:rStyle w:val="Hyperlink"/>
            <w:rFonts w:ascii="Arial" w:hAnsi="Arial" w:cs="Arial"/>
            <w:sz w:val="22"/>
            <w:szCs w:val="22"/>
          </w:rPr>
          <w:t>Regulatory Impact Statement “Queensland Development Code – Temporary Accommodation Buildings and Structures”</w:t>
        </w:r>
      </w:hyperlink>
    </w:p>
    <w:sectPr w:rsidR="007B754E" w:rsidRPr="001134FF" w:rsidSect="001134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34" w:rsidRDefault="001F5734">
      <w:r>
        <w:separator/>
      </w:r>
    </w:p>
  </w:endnote>
  <w:endnote w:type="continuationSeparator" w:id="0">
    <w:p w:rsidR="001F5734" w:rsidRDefault="001F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69" w:rsidRDefault="008A7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69" w:rsidRPr="001141E1" w:rsidRDefault="008A7A69" w:rsidP="001134FF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69" w:rsidRDefault="008A7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34" w:rsidRDefault="001F5734">
      <w:r>
        <w:separator/>
      </w:r>
    </w:p>
  </w:footnote>
  <w:footnote w:type="continuationSeparator" w:id="0">
    <w:p w:rsidR="001F5734" w:rsidRDefault="001F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69" w:rsidRDefault="008A7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69" w:rsidRDefault="008A7A69" w:rsidP="001134F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8A7A69" w:rsidRPr="004508D2" w:rsidRDefault="000E290A" w:rsidP="001134F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A69" w:rsidRPr="004508D2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A7A69" w:rsidRPr="009A4B69">
      <w:rPr>
        <w:rFonts w:ascii="Arial" w:hAnsi="Arial" w:cs="Arial"/>
        <w:b/>
        <w:sz w:val="22"/>
        <w:szCs w:val="22"/>
        <w:u w:val="single"/>
      </w:rPr>
      <w:t>June</w:t>
    </w:r>
    <w:r w:rsidR="008A7A69">
      <w:rPr>
        <w:rFonts w:ascii="Arial" w:hAnsi="Arial" w:cs="Arial"/>
        <w:b/>
        <w:sz w:val="22"/>
        <w:szCs w:val="22"/>
        <w:u w:val="single"/>
      </w:rPr>
      <w:t xml:space="preserve"> </w:t>
    </w:r>
    <w:r w:rsidR="008A7A69" w:rsidRPr="004508D2">
      <w:rPr>
        <w:rFonts w:ascii="Arial" w:hAnsi="Arial" w:cs="Arial"/>
        <w:b/>
        <w:sz w:val="22"/>
        <w:szCs w:val="22"/>
        <w:u w:val="single"/>
      </w:rPr>
      <w:t xml:space="preserve">09  </w:t>
    </w:r>
  </w:p>
  <w:p w:rsidR="008A7A69" w:rsidRPr="004508D2" w:rsidRDefault="008A7A69" w:rsidP="001134FF">
    <w:pPr>
      <w:jc w:val="both"/>
      <w:rPr>
        <w:rFonts w:ascii="Arial" w:hAnsi="Arial" w:cs="Arial"/>
        <w:b/>
        <w:sz w:val="22"/>
        <w:szCs w:val="22"/>
        <w:u w:val="single"/>
      </w:rPr>
    </w:pPr>
  </w:p>
  <w:p w:rsidR="008A7A69" w:rsidRPr="004508D2" w:rsidRDefault="008A7A69" w:rsidP="009B2F69">
    <w:pPr>
      <w:jc w:val="both"/>
      <w:rPr>
        <w:rFonts w:ascii="Arial" w:hAnsi="Arial" w:cs="Arial"/>
        <w:b/>
        <w:sz w:val="22"/>
        <w:szCs w:val="22"/>
        <w:u w:val="single"/>
      </w:rPr>
    </w:pPr>
    <w:bookmarkStart w:id="1" w:name="OLE_LINK7"/>
    <w:r w:rsidRPr="004508D2">
      <w:rPr>
        <w:rFonts w:ascii="Arial" w:hAnsi="Arial" w:cs="Arial"/>
        <w:b/>
        <w:sz w:val="22"/>
        <w:szCs w:val="22"/>
        <w:u w:val="single"/>
      </w:rPr>
      <w:t>Building</w:t>
    </w:r>
    <w:r w:rsidRPr="004508D2">
      <w:rPr>
        <w:rFonts w:ascii="Arial" w:hAnsi="Arial" w:cs="Arial"/>
        <w:b/>
        <w:sz w:val="22"/>
        <w:szCs w:val="22"/>
        <w:u w:val="single"/>
        <w:lang w:val="en-US"/>
      </w:rPr>
      <w:t xml:space="preserve"> Standards for Temporary Buildings used for Accommodation Purposes</w:t>
    </w:r>
    <w:r w:rsidRPr="004508D2">
      <w:rPr>
        <w:rFonts w:ascii="Arial" w:hAnsi="Arial" w:cs="Arial"/>
        <w:b/>
        <w:sz w:val="22"/>
        <w:szCs w:val="22"/>
        <w:u w:val="single"/>
      </w:rPr>
      <w:t xml:space="preserve"> </w:t>
    </w:r>
    <w:bookmarkEnd w:id="1"/>
  </w:p>
  <w:p w:rsidR="008A7A69" w:rsidRDefault="008A7A69" w:rsidP="001134F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508D2"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8A7A69" w:rsidRPr="00F10DF9" w:rsidRDefault="008A7A69" w:rsidP="001134F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69" w:rsidRDefault="008A7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83"/>
    <w:rsid w:val="000070C6"/>
    <w:rsid w:val="00037FEC"/>
    <w:rsid w:val="000400F9"/>
    <w:rsid w:val="000402F6"/>
    <w:rsid w:val="000423E4"/>
    <w:rsid w:val="00044B84"/>
    <w:rsid w:val="00051F69"/>
    <w:rsid w:val="000530AB"/>
    <w:rsid w:val="000945E7"/>
    <w:rsid w:val="00095AF7"/>
    <w:rsid w:val="000E290A"/>
    <w:rsid w:val="000E6CE3"/>
    <w:rsid w:val="00101CB2"/>
    <w:rsid w:val="001134FF"/>
    <w:rsid w:val="001141E1"/>
    <w:rsid w:val="00124E6D"/>
    <w:rsid w:val="001605A8"/>
    <w:rsid w:val="001705B3"/>
    <w:rsid w:val="001A69FC"/>
    <w:rsid w:val="001B0257"/>
    <w:rsid w:val="001D0023"/>
    <w:rsid w:val="001E6C87"/>
    <w:rsid w:val="001F5734"/>
    <w:rsid w:val="00207DD4"/>
    <w:rsid w:val="00283358"/>
    <w:rsid w:val="00287090"/>
    <w:rsid w:val="002E726B"/>
    <w:rsid w:val="002E7FDC"/>
    <w:rsid w:val="002F51CD"/>
    <w:rsid w:val="003207AA"/>
    <w:rsid w:val="00374A9D"/>
    <w:rsid w:val="003751EE"/>
    <w:rsid w:val="003B4EE6"/>
    <w:rsid w:val="003F3C2A"/>
    <w:rsid w:val="00417CB0"/>
    <w:rsid w:val="004508D2"/>
    <w:rsid w:val="004666D4"/>
    <w:rsid w:val="00484823"/>
    <w:rsid w:val="004C28CD"/>
    <w:rsid w:val="00514229"/>
    <w:rsid w:val="00573596"/>
    <w:rsid w:val="00590D81"/>
    <w:rsid w:val="005A3D48"/>
    <w:rsid w:val="005A53C7"/>
    <w:rsid w:val="005B3EBE"/>
    <w:rsid w:val="005C4481"/>
    <w:rsid w:val="005D4E82"/>
    <w:rsid w:val="005E071A"/>
    <w:rsid w:val="00635C04"/>
    <w:rsid w:val="00653EA4"/>
    <w:rsid w:val="0069228C"/>
    <w:rsid w:val="0069468C"/>
    <w:rsid w:val="00713DD2"/>
    <w:rsid w:val="00745573"/>
    <w:rsid w:val="007B754E"/>
    <w:rsid w:val="007F7C38"/>
    <w:rsid w:val="008179C3"/>
    <w:rsid w:val="00832069"/>
    <w:rsid w:val="00863D93"/>
    <w:rsid w:val="00877FBA"/>
    <w:rsid w:val="008A7A69"/>
    <w:rsid w:val="008B60F2"/>
    <w:rsid w:val="009053F7"/>
    <w:rsid w:val="009A4B69"/>
    <w:rsid w:val="009A65A7"/>
    <w:rsid w:val="009B2F69"/>
    <w:rsid w:val="009B3624"/>
    <w:rsid w:val="009F161F"/>
    <w:rsid w:val="00A20E66"/>
    <w:rsid w:val="00A25890"/>
    <w:rsid w:val="00A25B1D"/>
    <w:rsid w:val="00A543A8"/>
    <w:rsid w:val="00A6733B"/>
    <w:rsid w:val="00AA609A"/>
    <w:rsid w:val="00B476D8"/>
    <w:rsid w:val="00B75FB5"/>
    <w:rsid w:val="00B94913"/>
    <w:rsid w:val="00B97ED3"/>
    <w:rsid w:val="00BD70AA"/>
    <w:rsid w:val="00BE06AB"/>
    <w:rsid w:val="00C31CAD"/>
    <w:rsid w:val="00C33255"/>
    <w:rsid w:val="00C40D19"/>
    <w:rsid w:val="00CA4283"/>
    <w:rsid w:val="00CC1C6D"/>
    <w:rsid w:val="00CD2D3B"/>
    <w:rsid w:val="00CD4905"/>
    <w:rsid w:val="00CF1D40"/>
    <w:rsid w:val="00D37639"/>
    <w:rsid w:val="00D524DC"/>
    <w:rsid w:val="00D909D1"/>
    <w:rsid w:val="00DD2D0B"/>
    <w:rsid w:val="00E02EFC"/>
    <w:rsid w:val="00E173EF"/>
    <w:rsid w:val="00E25057"/>
    <w:rsid w:val="00ED527B"/>
    <w:rsid w:val="00F10DF9"/>
    <w:rsid w:val="00F3695C"/>
    <w:rsid w:val="00F63CD1"/>
    <w:rsid w:val="00FA427F"/>
    <w:rsid w:val="00FA503D"/>
    <w:rsid w:val="00FB0E97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49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2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4913"/>
    <w:rPr>
      <w:rFonts w:cs="Times New Roman"/>
      <w:sz w:val="24"/>
      <w:szCs w:val="24"/>
    </w:rPr>
  </w:style>
  <w:style w:type="paragraph" w:customStyle="1" w:styleId="Heading1-1">
    <w:name w:val="Heading 1 - 1"/>
    <w:basedOn w:val="BodyText"/>
    <w:uiPriority w:val="99"/>
    <w:rsid w:val="009B2F6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/>
      <w:jc w:val="center"/>
    </w:pPr>
    <w:rPr>
      <w:rFonts w:ascii="Arial" w:hAnsi="Arial" w:cs="Arial"/>
      <w:b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B2F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913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101CB2"/>
    <w:rPr>
      <w:color w:val="0000FF"/>
      <w:u w:val="single"/>
    </w:rPr>
  </w:style>
  <w:style w:type="character" w:styleId="FollowedHyperlink">
    <w:name w:val="FollowedHyperlink"/>
    <w:basedOn w:val="DefaultParagraphFont"/>
    <w:rsid w:val="00101CB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i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ttachments/draft-cod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605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695</CharactersWithSpaces>
  <SharedDoc>false</SharedDoc>
  <HyperlinkBase>https://www.cabinet.qld.gov.au/documents/2009/Jun/Building Standards for Acc Purposes/</HyperlinkBase>
  <HLinks>
    <vt:vector size="12" baseType="variant">
      <vt:variant>
        <vt:i4>6291575</vt:i4>
      </vt:variant>
      <vt:variant>
        <vt:i4>3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Attachments/draft-code.pdf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Building,Accommodation</cp:keywords>
  <dc:description/>
  <cp:lastModifiedBy/>
  <cp:revision>2</cp:revision>
  <dcterms:created xsi:type="dcterms:W3CDTF">2017-10-24T22:00:00Z</dcterms:created>
  <dcterms:modified xsi:type="dcterms:W3CDTF">2018-03-06T00:57:00Z</dcterms:modified>
  <cp:category>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